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3AD" w:rsidRPr="00E073AD" w:rsidRDefault="00E073AD" w:rsidP="00E073AD">
      <w:pPr>
        <w:widowControl/>
        <w:spacing w:before="100" w:beforeAutospacing="1" w:after="100" w:afterAutospacing="1" w:line="520" w:lineRule="atLeast"/>
        <w:jc w:val="center"/>
        <w:rPr>
          <w:rStyle w:val="a5"/>
          <w:rFonts w:ascii="宋体" w:eastAsia="宋体" w:hAnsi="宋体" w:cs="宋体" w:hint="eastAsia"/>
          <w:b w:val="0"/>
          <w:bCs w:val="0"/>
          <w:kern w:val="0"/>
          <w:sz w:val="24"/>
          <w:szCs w:val="24"/>
        </w:rPr>
      </w:pPr>
      <w:r w:rsidRPr="00E073AD">
        <w:rPr>
          <w:rFonts w:ascii="宋体" w:eastAsia="宋体" w:hAnsi="宋体" w:cs="宋体" w:hint="eastAsia"/>
          <w:b/>
          <w:bCs/>
          <w:kern w:val="0"/>
          <w:sz w:val="32"/>
          <w:szCs w:val="32"/>
        </w:rPr>
        <w:t>贵州省2014年度哲学社会科学规划重大研究课题招标通知</w:t>
      </w:r>
    </w:p>
    <w:p w:rsidR="00E073AD" w:rsidRDefault="00E073AD" w:rsidP="00E073AD">
      <w:pPr>
        <w:pStyle w:val="a4"/>
        <w:spacing w:before="0" w:beforeAutospacing="0" w:after="0" w:afterAutospacing="0" w:line="400" w:lineRule="exact"/>
      </w:pPr>
      <w:bookmarkStart w:id="0" w:name="_GoBack"/>
      <w:bookmarkEnd w:id="0"/>
      <w:r>
        <w:rPr>
          <w:rStyle w:val="a5"/>
          <w:rFonts w:ascii="仿宋_GB2312" w:eastAsia="仿宋_GB2312" w:hint="eastAsia"/>
          <w:sz w:val="27"/>
          <w:szCs w:val="27"/>
        </w:rPr>
        <w:t>各市（州）党委宣传部，各高等院校、科研机构：</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为贯彻落实党的十八大、十八届三中全会、全国“两会”和省委十一届四次全会、省“两会”精神，使哲学社会科学工作更好地服务于省委、省政府中心工作，按照中共贵州省委宣传部的安排，拟设立贵州省2014年度哲学社会科学规划重大研究课题，面向全省公开招标。现将有关事项通知如下：</w:t>
      </w:r>
    </w:p>
    <w:p w:rsidR="00E073AD" w:rsidRDefault="00E073AD" w:rsidP="00E073AD">
      <w:pPr>
        <w:pStyle w:val="a4"/>
        <w:spacing w:before="0" w:beforeAutospacing="0" w:after="0" w:afterAutospacing="0" w:line="400" w:lineRule="exact"/>
      </w:pPr>
      <w:r>
        <w:rPr>
          <w:rStyle w:val="a5"/>
          <w:rFonts w:ascii="黑体" w:eastAsia="黑体" w:hAnsi="黑体" w:hint="eastAsia"/>
          <w:sz w:val="27"/>
          <w:szCs w:val="27"/>
        </w:rPr>
        <w:t>一、指导思想</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高举中国特色社会主义伟大旗帜，坚持以邓小平理论、“三个代表”重要思想、科学发展观为指导，深入贯彻落实党的十八大和十八届三中全会精神，贯彻落</w:t>
      </w:r>
      <w:proofErr w:type="gramStart"/>
      <w:r>
        <w:rPr>
          <w:rFonts w:ascii="仿宋_GB2312" w:eastAsia="仿宋_GB2312" w:hint="eastAsia"/>
          <w:sz w:val="27"/>
          <w:szCs w:val="27"/>
        </w:rPr>
        <w:t>实习近</w:t>
      </w:r>
      <w:proofErr w:type="gramEnd"/>
      <w:r>
        <w:rPr>
          <w:rFonts w:ascii="仿宋_GB2312" w:eastAsia="仿宋_GB2312" w:hint="eastAsia"/>
          <w:sz w:val="27"/>
          <w:szCs w:val="27"/>
        </w:rPr>
        <w:t>平总书记系列讲话精神，紧紧围绕全面深化改革、推进经济社会持续健康发展，深入研究事关全省发展大局的重大理论和实践问题，着力推出有实践指导意义、有决策参考价值的重大成果，更好地为省委、省政府决策服务，为全省哲学社会科学大发展大繁荣服务。</w:t>
      </w:r>
    </w:p>
    <w:p w:rsidR="00E073AD" w:rsidRDefault="00E073AD" w:rsidP="00E073AD">
      <w:pPr>
        <w:pStyle w:val="a4"/>
        <w:spacing w:before="0" w:beforeAutospacing="0" w:after="0" w:afterAutospacing="0" w:line="400" w:lineRule="exact"/>
      </w:pPr>
      <w:r>
        <w:rPr>
          <w:rStyle w:val="a5"/>
          <w:rFonts w:ascii="黑体" w:eastAsia="黑体" w:hAnsi="黑体" w:hint="eastAsia"/>
          <w:sz w:val="27"/>
          <w:szCs w:val="27"/>
        </w:rPr>
        <w:t>二、招标单位</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贵州省哲学社会科学规划办公室</w:t>
      </w:r>
    </w:p>
    <w:p w:rsidR="00E073AD" w:rsidRDefault="00E073AD" w:rsidP="00E073AD">
      <w:pPr>
        <w:pStyle w:val="a4"/>
        <w:spacing w:before="0" w:beforeAutospacing="0" w:after="0" w:afterAutospacing="0" w:line="400" w:lineRule="exact"/>
      </w:pPr>
      <w:r>
        <w:rPr>
          <w:rStyle w:val="a5"/>
          <w:rFonts w:ascii="黑体" w:eastAsia="黑体" w:hAnsi="黑体" w:hint="eastAsia"/>
          <w:sz w:val="27"/>
          <w:szCs w:val="27"/>
        </w:rPr>
        <w:t>三、招标对象</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省内各高校、科研机构和实际工作部门的社科研究工作者。</w:t>
      </w:r>
    </w:p>
    <w:p w:rsidR="00E073AD" w:rsidRDefault="00E073AD" w:rsidP="00E073AD">
      <w:pPr>
        <w:pStyle w:val="a4"/>
        <w:spacing w:before="0" w:beforeAutospacing="0" w:after="0" w:afterAutospacing="0" w:line="400" w:lineRule="exact"/>
      </w:pPr>
      <w:r>
        <w:rPr>
          <w:rStyle w:val="a5"/>
          <w:rFonts w:ascii="黑体" w:eastAsia="黑体" w:hAnsi="黑体" w:hint="eastAsia"/>
          <w:sz w:val="27"/>
          <w:szCs w:val="27"/>
        </w:rPr>
        <w:t>四、招标选题</w:t>
      </w:r>
    </w:p>
    <w:p w:rsidR="00E073AD" w:rsidRDefault="00E073AD" w:rsidP="00E073AD">
      <w:pPr>
        <w:pStyle w:val="a4"/>
        <w:spacing w:before="0" w:beforeAutospacing="0" w:after="0" w:afterAutospacing="0" w:line="400" w:lineRule="exact"/>
        <w:ind w:left="16"/>
      </w:pPr>
      <w:r>
        <w:rPr>
          <w:rFonts w:ascii="仿宋_GB2312" w:eastAsia="仿宋_GB2312" w:hint="eastAsia"/>
          <w:sz w:val="27"/>
          <w:szCs w:val="27"/>
        </w:rPr>
        <w:t>本次招标共确定10个重大研究选题，每个原则上确立1项中标。具体选题如下：</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1、提高贵州工业经济增长质量研究</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2、贵州新型城镇化战略研究</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3、贵州农村土地流转市场化研究</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4、贵州推进城市基层社会治理改革研究</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5、城镇化背景下贵州农业人口市民化问题研究</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6、生态文明视角下贵州创新驱动发展战略研究</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7、新形势下贵州社会主义核心价值观培育模式研究</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8、贵州阳明文化研究</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9、新形势下贵州选人用人机制研究</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10、新形势下贵州创新型人才培养机制研究</w:t>
      </w:r>
    </w:p>
    <w:p w:rsidR="00E073AD" w:rsidRDefault="00E073AD" w:rsidP="00E073AD">
      <w:pPr>
        <w:pStyle w:val="a4"/>
        <w:spacing w:before="0" w:beforeAutospacing="0" w:after="0" w:afterAutospacing="0" w:line="400" w:lineRule="exact"/>
      </w:pPr>
      <w:r>
        <w:rPr>
          <w:rStyle w:val="a5"/>
          <w:rFonts w:ascii="黑体" w:eastAsia="黑体" w:hAnsi="黑体" w:hint="eastAsia"/>
          <w:sz w:val="27"/>
          <w:szCs w:val="27"/>
        </w:rPr>
        <w:t>五、申报资格</w:t>
      </w:r>
    </w:p>
    <w:p w:rsidR="00E073AD" w:rsidRDefault="00E073AD" w:rsidP="00E073AD">
      <w:pPr>
        <w:pStyle w:val="a4"/>
        <w:spacing w:before="0" w:beforeAutospacing="0" w:after="0" w:afterAutospacing="0" w:line="400" w:lineRule="exact"/>
      </w:pPr>
      <w:r>
        <w:rPr>
          <w:rStyle w:val="a5"/>
          <w:rFonts w:ascii="仿宋_GB2312" w:eastAsia="仿宋_GB2312" w:hint="eastAsia"/>
          <w:sz w:val="27"/>
          <w:szCs w:val="27"/>
        </w:rPr>
        <w:t>（一）课题管理单位须具备下列条件：</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lastRenderedPageBreak/>
        <w:t>1、在相关研究领域具有较强的科研力量和深厚的学术积累。</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2、设有专门负责科研管理的职能部门，能够为研究工作提供良好服务。</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3、兼职人员从兼职单位申报的，兼职单位须审核兼职人员正式聘用关系的真实性，承担项目管理职责并承诺信誉保证。</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4、申报须经所在单位加盖公章同意承担课题研究管理责任，个人单独申报不予受理。</w:t>
      </w:r>
    </w:p>
    <w:p w:rsidR="00E073AD" w:rsidRDefault="00E073AD" w:rsidP="00E073AD">
      <w:pPr>
        <w:pStyle w:val="a4"/>
        <w:spacing w:before="0" w:beforeAutospacing="0" w:after="0" w:afterAutospacing="0" w:line="400" w:lineRule="exact"/>
      </w:pPr>
      <w:r>
        <w:rPr>
          <w:rStyle w:val="a5"/>
          <w:rFonts w:ascii="仿宋_GB2312" w:eastAsia="仿宋_GB2312" w:hint="eastAsia"/>
          <w:sz w:val="27"/>
          <w:szCs w:val="27"/>
        </w:rPr>
        <w:t>（二）课题申请人须符合下列条件：</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1、必须具有较高的政治素质、深厚的学术造诣和丰富的科研经验，社会责任感强，能够自觉</w:t>
      </w:r>
      <w:proofErr w:type="gramStart"/>
      <w:r>
        <w:rPr>
          <w:rFonts w:ascii="仿宋_GB2312" w:eastAsia="仿宋_GB2312" w:hint="eastAsia"/>
          <w:sz w:val="27"/>
          <w:szCs w:val="27"/>
        </w:rPr>
        <w:t>践行</w:t>
      </w:r>
      <w:proofErr w:type="gramEnd"/>
      <w:r>
        <w:rPr>
          <w:rFonts w:ascii="仿宋_GB2312" w:eastAsia="仿宋_GB2312" w:hint="eastAsia"/>
          <w:sz w:val="27"/>
          <w:szCs w:val="27"/>
        </w:rPr>
        <w:t>理论联系实际的优良学风。</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2、具有副高级以上专业技术职务或正县（处）级以上行政职务。</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3、具有与投标课题相关的较多前期研究成果，及独立开展研究的能力，能承担实质性研究任务。</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4、近3年没有不良科研信用记录。</w:t>
      </w:r>
    </w:p>
    <w:p w:rsidR="00E073AD" w:rsidRDefault="00E073AD" w:rsidP="00E073AD">
      <w:pPr>
        <w:pStyle w:val="a4"/>
        <w:spacing w:before="0" w:beforeAutospacing="0" w:after="0" w:afterAutospacing="0" w:line="400" w:lineRule="exact"/>
      </w:pPr>
      <w:r>
        <w:rPr>
          <w:rStyle w:val="a5"/>
          <w:rFonts w:ascii="黑体" w:eastAsia="黑体" w:hAnsi="黑体" w:hint="eastAsia"/>
          <w:sz w:val="27"/>
          <w:szCs w:val="27"/>
        </w:rPr>
        <w:t>六、课题要求</w:t>
      </w:r>
    </w:p>
    <w:p w:rsidR="00E073AD" w:rsidRDefault="00E073AD" w:rsidP="00E073AD">
      <w:pPr>
        <w:pStyle w:val="a4"/>
        <w:spacing w:before="0" w:beforeAutospacing="0" w:after="0" w:afterAutospacing="0" w:line="400" w:lineRule="exact"/>
      </w:pPr>
      <w:r>
        <w:rPr>
          <w:rStyle w:val="a5"/>
          <w:rFonts w:ascii="仿宋_GB2312" w:eastAsia="仿宋_GB2312" w:hint="eastAsia"/>
          <w:sz w:val="27"/>
          <w:szCs w:val="27"/>
        </w:rPr>
        <w:t>1、课题名称。</w:t>
      </w:r>
      <w:r>
        <w:rPr>
          <w:rFonts w:ascii="仿宋_GB2312" w:eastAsia="仿宋_GB2312" w:hint="eastAsia"/>
          <w:sz w:val="27"/>
          <w:szCs w:val="27"/>
        </w:rPr>
        <w:t>本通知发布的招标课题名称为最终研究成果名称，申请人不能自行设计题目，也不能另加副标题。</w:t>
      </w:r>
    </w:p>
    <w:p w:rsidR="00E073AD" w:rsidRDefault="00E073AD" w:rsidP="00E073AD">
      <w:pPr>
        <w:pStyle w:val="a4"/>
        <w:spacing w:before="0" w:beforeAutospacing="0" w:after="0" w:afterAutospacing="0" w:line="400" w:lineRule="exact"/>
      </w:pPr>
      <w:r>
        <w:rPr>
          <w:rStyle w:val="a5"/>
          <w:rFonts w:ascii="仿宋_GB2312" w:eastAsia="仿宋_GB2312" w:hint="eastAsia"/>
          <w:sz w:val="27"/>
          <w:szCs w:val="27"/>
        </w:rPr>
        <w:t>2、成果形式。</w:t>
      </w:r>
      <w:r>
        <w:rPr>
          <w:rFonts w:ascii="仿宋_GB2312" w:eastAsia="仿宋_GB2312" w:hint="eastAsia"/>
          <w:sz w:val="27"/>
          <w:szCs w:val="27"/>
        </w:rPr>
        <w:t>成果形式为研究报告，要求正文在6万字以上，并附4千字左右的成果摘要。</w:t>
      </w:r>
    </w:p>
    <w:p w:rsidR="00E073AD" w:rsidRDefault="00E073AD" w:rsidP="00E073AD">
      <w:pPr>
        <w:pStyle w:val="a4"/>
        <w:spacing w:before="0" w:beforeAutospacing="0" w:after="0" w:afterAutospacing="0" w:line="400" w:lineRule="exact"/>
      </w:pPr>
      <w:r>
        <w:rPr>
          <w:rStyle w:val="a5"/>
          <w:rFonts w:ascii="仿宋_GB2312" w:eastAsia="仿宋_GB2312" w:hint="eastAsia"/>
          <w:sz w:val="27"/>
          <w:szCs w:val="27"/>
        </w:rPr>
        <w:t>3、研究期限。</w:t>
      </w:r>
      <w:r>
        <w:rPr>
          <w:rFonts w:ascii="仿宋_GB2312" w:eastAsia="仿宋_GB2312" w:hint="eastAsia"/>
          <w:sz w:val="27"/>
          <w:szCs w:val="27"/>
        </w:rPr>
        <w:t>课题研究期限为6-9个月，截至2015年3月1日。到期不能提交研究成果的，作撤项处理，并通报全省，课题负责人三年内不能申报国家和省课题。确有特殊情况需要延期的，课题负责人应在完成时限前提出申请，所在单位同意，经我办批准后可延期3-6个月，到期仍未能完成的，作撤项处理，课题负责人三年内不能申报国家和省课题。延期课题通过鉴定的，按三等资助经费。</w:t>
      </w:r>
    </w:p>
    <w:p w:rsidR="00E073AD" w:rsidRDefault="00E073AD" w:rsidP="00E073AD">
      <w:pPr>
        <w:pStyle w:val="a4"/>
        <w:spacing w:before="0" w:beforeAutospacing="0" w:after="0" w:afterAutospacing="0" w:line="400" w:lineRule="exact"/>
      </w:pPr>
      <w:r>
        <w:rPr>
          <w:rStyle w:val="a5"/>
          <w:rFonts w:ascii="仿宋_GB2312" w:eastAsia="仿宋_GB2312" w:hint="eastAsia"/>
          <w:sz w:val="27"/>
          <w:szCs w:val="27"/>
        </w:rPr>
        <w:t>4、成果质量。</w:t>
      </w:r>
      <w:r>
        <w:rPr>
          <w:rFonts w:ascii="仿宋_GB2312" w:eastAsia="仿宋_GB2312" w:hint="eastAsia"/>
          <w:sz w:val="27"/>
          <w:szCs w:val="27"/>
        </w:rPr>
        <w:t>指导思想正确，研究方法科学，调查全面深入，资料准确详实，提出的对策和建议具有战略性、前瞻性、针对性和可操作性，能为省委、省政府及其职能部门决策提供参考。</w:t>
      </w:r>
    </w:p>
    <w:p w:rsidR="00E073AD" w:rsidRDefault="00E073AD" w:rsidP="00E073AD">
      <w:pPr>
        <w:pStyle w:val="a4"/>
        <w:spacing w:before="0" w:beforeAutospacing="0" w:after="0" w:afterAutospacing="0" w:line="400" w:lineRule="exact"/>
      </w:pPr>
      <w:r>
        <w:rPr>
          <w:rStyle w:val="a5"/>
          <w:rFonts w:ascii="黑体" w:eastAsia="黑体" w:hAnsi="黑体" w:hint="eastAsia"/>
          <w:sz w:val="27"/>
          <w:szCs w:val="27"/>
        </w:rPr>
        <w:t>七、资助标准</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1、每项招标课题资助经费为3—5万元（按鉴定验收等次确定具体资助经费：一等5万元、二等4万元、三等3万元）。</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2、立项时不再拨付启动经费，鉴定验收过关后按等次一次性核拨全部资助经费。</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3、成果第一次鉴定分数在59分以下的，直接作撤项处理，不拨付资助经费；在60-69分之间的，课题组应根据专家鉴定意见进行修改，修改</w:t>
      </w:r>
      <w:r>
        <w:rPr>
          <w:rFonts w:ascii="仿宋_GB2312" w:eastAsia="仿宋_GB2312" w:hint="eastAsia"/>
          <w:sz w:val="27"/>
          <w:szCs w:val="27"/>
        </w:rPr>
        <w:lastRenderedPageBreak/>
        <w:t>后再次鉴定如合格，则按三等结题并资助经费，如仍不合格，则作撤项处理。</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4、课题管理单位对立项课题须按1比1配套研究经费，并出具经费配套的证明材料。</w:t>
      </w:r>
    </w:p>
    <w:p w:rsidR="00E073AD" w:rsidRDefault="00E073AD" w:rsidP="00E073AD">
      <w:pPr>
        <w:pStyle w:val="a4"/>
        <w:spacing w:before="0" w:beforeAutospacing="0" w:after="0" w:afterAutospacing="0" w:line="400" w:lineRule="exact"/>
      </w:pPr>
      <w:r>
        <w:rPr>
          <w:rStyle w:val="a5"/>
          <w:rFonts w:ascii="黑体" w:eastAsia="黑体" w:hAnsi="黑体" w:hint="eastAsia"/>
          <w:sz w:val="27"/>
          <w:szCs w:val="27"/>
        </w:rPr>
        <w:t>八、纪律要求</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（一）课题管理单位要严格把关，对课题申请人填报的相关信息，如职称、前期研究成果、课题内容论证、课题组组建等进行详细审查，审查过关后统一出具审查证明才能上报，否则不予受理。</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二）课题申请人要发扬严谨求实、注重诚信的学风，严格遵守省社科规划课题相关管理规定。凡有弄虚作假、抄袭剽窃、行贿评审专家等行为的，一经查实，立即取消申报资格并公开通报；如果中标，一律撤项，三年内不得申报国家和省课题。</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（三）填报的前期研究成果，须在知网、</w:t>
      </w:r>
      <w:proofErr w:type="gramStart"/>
      <w:r>
        <w:rPr>
          <w:rFonts w:ascii="仿宋_GB2312" w:eastAsia="仿宋_GB2312" w:hint="eastAsia"/>
          <w:sz w:val="27"/>
          <w:szCs w:val="27"/>
        </w:rPr>
        <w:t>维普网等</w:t>
      </w:r>
      <w:proofErr w:type="gramEnd"/>
      <w:r>
        <w:rPr>
          <w:rFonts w:ascii="仿宋_GB2312" w:eastAsia="仿宋_GB2312" w:hint="eastAsia"/>
          <w:sz w:val="27"/>
          <w:szCs w:val="27"/>
        </w:rPr>
        <w:t>知名网站能查询到，一般不得填报刊载层级较低、待发表的成果。凡填报不实或填报待发表成果的，一经查实，立即通报批评、取消三年申报资格，并列入不良科研信用记录。</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（四）申请人须按我办提供的《申请书》和《活页》（2014年4月版）要求如实填写材料，如果使用其它版本的《申请书》和《活页》，将不予受理。</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（五）为避免一题多报、交叉申请和重复立项，对2014年度省社科规划重大招标课题的申请作如下限定：</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1、课题申请人只能申报一个省课题，且不能作为课题组成员参与本年度其它省课题的申报。</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2、课题组成员不能作为负责人以内容相同或相近选题申请省课题，且最多参与两个省课题的申报。</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3、在</w:t>
      </w:r>
      <w:proofErr w:type="gramStart"/>
      <w:r>
        <w:rPr>
          <w:rFonts w:ascii="仿宋_GB2312" w:eastAsia="仿宋_GB2312" w:hint="eastAsia"/>
          <w:sz w:val="27"/>
          <w:szCs w:val="27"/>
        </w:rPr>
        <w:t>研</w:t>
      </w:r>
      <w:proofErr w:type="gramEnd"/>
      <w:r>
        <w:rPr>
          <w:rFonts w:ascii="仿宋_GB2312" w:eastAsia="仿宋_GB2312" w:hint="eastAsia"/>
          <w:sz w:val="27"/>
          <w:szCs w:val="27"/>
        </w:rPr>
        <w:t>国家和省课题的负责人不能申报新的省课题，且作为课题组成员最多参与一个省课题的申报（</w:t>
      </w:r>
      <w:proofErr w:type="gramStart"/>
      <w:r>
        <w:rPr>
          <w:rFonts w:ascii="仿宋_GB2312" w:eastAsia="仿宋_GB2312" w:hint="eastAsia"/>
          <w:sz w:val="27"/>
          <w:szCs w:val="27"/>
        </w:rPr>
        <w:t>结项证书</w:t>
      </w:r>
      <w:proofErr w:type="gramEnd"/>
      <w:r>
        <w:rPr>
          <w:rFonts w:ascii="仿宋_GB2312" w:eastAsia="仿宋_GB2312" w:hint="eastAsia"/>
          <w:sz w:val="27"/>
          <w:szCs w:val="27"/>
        </w:rPr>
        <w:t>标注日期在2014年5月1日之前的可以申请，具体情况可向我办咨询）。</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4、团队组建必须征得课题组成员同意并在《申请书》上签字确认。</w:t>
      </w:r>
    </w:p>
    <w:p w:rsidR="00E073AD" w:rsidRDefault="00E073AD" w:rsidP="00E073AD">
      <w:pPr>
        <w:pStyle w:val="a4"/>
        <w:spacing w:before="0" w:beforeAutospacing="0" w:after="0" w:afterAutospacing="0" w:line="400" w:lineRule="exact"/>
      </w:pPr>
      <w:r>
        <w:rPr>
          <w:rStyle w:val="a5"/>
          <w:rFonts w:ascii="黑体" w:eastAsia="黑体" w:hAnsi="黑体" w:hint="eastAsia"/>
          <w:sz w:val="27"/>
          <w:szCs w:val="27"/>
        </w:rPr>
        <w:t>九、材料报送</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（一）申报材料受理时间集中在5月15日和5月16日两天，过期一概不予受理。材料受理地点另行通知。</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（二）各单位申报时需提供以下申报材料：</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lastRenderedPageBreak/>
        <w:t>1、《申请书》和《活页》纸质稿一式六份（每项课题申报材料采用“1夹11”方式叠放，即将5份《申请书》和6份《活页》单独叠放在一起，然后夹在另一份《申请书》中缝处。请不要把单份《活页》分别夹在每份《申请书》中）。</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2、《申请书》和《活页》电子稿一份（同一单位的申请书放在一级文件夹中，以单位名称命名，二级文件夹以申请人姓名命名，内含2003版WORD文件格式的“申请书”和“活页”，“申请书”直接命名为申请人姓名，“活页”直接命名为活页）。</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3、《贵州省2014年度省社科规划课题申报汇总表》纸质版和电子文本各一份。</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4、课题管理单位科研管理部门统一出具的本单位申报材料填写内容属实的证明，证明上需加盖单位公章并经法人签字确认（证明模板见附件）。</w:t>
      </w:r>
    </w:p>
    <w:p w:rsidR="00E073AD" w:rsidRDefault="00E073AD" w:rsidP="00E073AD">
      <w:pPr>
        <w:pStyle w:val="a4"/>
        <w:spacing w:before="0" w:beforeAutospacing="0" w:after="0" w:afterAutospacing="0" w:line="400" w:lineRule="exact"/>
      </w:pPr>
      <w:r>
        <w:rPr>
          <w:rFonts w:ascii="仿宋_GB2312" w:eastAsia="仿宋_GB2312" w:hint="eastAsia"/>
          <w:sz w:val="27"/>
          <w:szCs w:val="27"/>
        </w:rPr>
        <w:t>（三）纸质文本、电子文本和汇总表的相关信息必须保持一致。</w:t>
      </w:r>
    </w:p>
    <w:p w:rsidR="00E073AD" w:rsidRDefault="00E073AD" w:rsidP="00E073AD">
      <w:pPr>
        <w:pStyle w:val="a4"/>
      </w:pPr>
      <w:r>
        <w:rPr>
          <w:rFonts w:ascii="仿宋_GB2312" w:eastAsia="仿宋_GB2312" w:hint="eastAsia"/>
          <w:sz w:val="27"/>
          <w:szCs w:val="27"/>
        </w:rPr>
        <w:t>（四）《申请书》和《活页》一律用计算机填写，A3纸（29.7*42厘米），双面印制，中缝装订。</w:t>
      </w:r>
    </w:p>
    <w:p w:rsidR="00E073AD" w:rsidRDefault="00E073AD" w:rsidP="00E073AD">
      <w:pPr>
        <w:pStyle w:val="a4"/>
      </w:pPr>
      <w:r>
        <w:rPr>
          <w:rFonts w:ascii="仿宋_GB2312" w:eastAsia="仿宋_GB2312" w:hint="eastAsia"/>
          <w:sz w:val="27"/>
          <w:szCs w:val="27"/>
        </w:rPr>
        <w:t>（五）有关申报工作的各种材料（包括我办转发的申报通知、《申请书》、《活页》、《汇总表》和《证明》等），申请人可登录贵州省社科规划办网站（网址：</w:t>
      </w:r>
      <w:hyperlink r:id="rId5" w:history="1">
        <w:r>
          <w:rPr>
            <w:rStyle w:val="a3"/>
            <w:rFonts w:ascii="仿宋_GB2312" w:eastAsia="仿宋_GB2312" w:hint="eastAsia"/>
            <w:sz w:val="27"/>
            <w:szCs w:val="27"/>
          </w:rPr>
          <w:t>http://www.gzpopss.gov.cn</w:t>
        </w:r>
      </w:hyperlink>
      <w:r>
        <w:rPr>
          <w:rFonts w:ascii="仿宋_GB2312" w:eastAsia="仿宋_GB2312" w:hint="eastAsia"/>
          <w:sz w:val="27"/>
          <w:szCs w:val="27"/>
        </w:rPr>
        <w:t>）下载。</w:t>
      </w:r>
    </w:p>
    <w:p w:rsidR="00E073AD" w:rsidRDefault="00E073AD" w:rsidP="00E073AD">
      <w:pPr>
        <w:pStyle w:val="a4"/>
      </w:pPr>
      <w:r>
        <w:rPr>
          <w:rStyle w:val="a5"/>
          <w:rFonts w:ascii="黑体" w:eastAsia="黑体" w:hAnsi="黑体" w:hint="eastAsia"/>
          <w:sz w:val="27"/>
          <w:szCs w:val="27"/>
        </w:rPr>
        <w:t>十、其他事宜</w:t>
      </w:r>
    </w:p>
    <w:p w:rsidR="00E073AD" w:rsidRDefault="00E073AD" w:rsidP="00E073AD">
      <w:pPr>
        <w:pStyle w:val="a4"/>
      </w:pPr>
      <w:r>
        <w:rPr>
          <w:rFonts w:ascii="仿宋_GB2312" w:eastAsia="仿宋_GB2312" w:hint="eastAsia"/>
          <w:sz w:val="27"/>
          <w:szCs w:val="27"/>
        </w:rPr>
        <w:t>1、今年不在《人民日报》、《贵州日报》等媒体上发布招标公告，请各相关单位切实通知到位。</w:t>
      </w:r>
    </w:p>
    <w:p w:rsidR="00E073AD" w:rsidRDefault="00E073AD" w:rsidP="00E073AD">
      <w:pPr>
        <w:pStyle w:val="a4"/>
      </w:pPr>
      <w:r>
        <w:rPr>
          <w:rFonts w:ascii="仿宋_GB2312" w:eastAsia="仿宋_GB2312" w:hint="eastAsia"/>
          <w:sz w:val="27"/>
          <w:szCs w:val="27"/>
        </w:rPr>
        <w:t>2、课题申报结束，我办将严格审核各单位上报材料填写内容是否属实，如查实存在弄虚作假、抄袭剽窃等行为的，将同时通报批评课题申请人和所在单位科研管理部门。</w:t>
      </w:r>
    </w:p>
    <w:p w:rsidR="00E073AD" w:rsidRDefault="00E073AD" w:rsidP="00E073AD">
      <w:pPr>
        <w:pStyle w:val="a4"/>
      </w:pPr>
      <w:r>
        <w:rPr>
          <w:rFonts w:ascii="仿宋_GB2312" w:eastAsia="仿宋_GB2312" w:hint="eastAsia"/>
          <w:sz w:val="27"/>
          <w:szCs w:val="27"/>
        </w:rPr>
        <w:lastRenderedPageBreak/>
        <w:t>3、全国社科规划办下达本年度国家课题立项通知后，我办将适时下达本年度省课题立项通知。若课题申请人已获国家课题，省课题则不再立项。</w:t>
      </w:r>
    </w:p>
    <w:p w:rsidR="00E073AD" w:rsidRDefault="00E073AD" w:rsidP="00E073AD">
      <w:pPr>
        <w:pStyle w:val="a4"/>
      </w:pPr>
      <w:r>
        <w:rPr>
          <w:rFonts w:ascii="仿宋_GB2312" w:eastAsia="仿宋_GB2312" w:hint="eastAsia"/>
          <w:sz w:val="27"/>
          <w:szCs w:val="27"/>
        </w:rPr>
        <w:t>4、本《通知》未尽事项，按《贵州省哲学社会科学规划课题管理办法》（黔宣发〔2011〕8号）和课题立项合同的有关条款执行。</w:t>
      </w:r>
    </w:p>
    <w:p w:rsidR="00E073AD" w:rsidRDefault="00E073AD" w:rsidP="00E073AD">
      <w:pPr>
        <w:pStyle w:val="a4"/>
      </w:pPr>
      <w:r>
        <w:rPr>
          <w:rStyle w:val="a5"/>
          <w:rFonts w:ascii="仿宋_GB2312" w:eastAsia="仿宋_GB2312" w:hint="eastAsia"/>
          <w:sz w:val="27"/>
          <w:szCs w:val="27"/>
        </w:rPr>
        <w:t>联 系 人：</w:t>
      </w:r>
      <w:proofErr w:type="gramStart"/>
      <w:r>
        <w:rPr>
          <w:rFonts w:ascii="仿宋_GB2312" w:eastAsia="仿宋_GB2312" w:hint="eastAsia"/>
          <w:sz w:val="27"/>
          <w:szCs w:val="27"/>
        </w:rPr>
        <w:t>钟西辉</w:t>
      </w:r>
      <w:proofErr w:type="gramEnd"/>
    </w:p>
    <w:p w:rsidR="00E073AD" w:rsidRDefault="00E073AD" w:rsidP="00E073AD">
      <w:pPr>
        <w:pStyle w:val="a4"/>
      </w:pPr>
      <w:r>
        <w:rPr>
          <w:rStyle w:val="a5"/>
          <w:rFonts w:ascii="仿宋_GB2312" w:eastAsia="仿宋_GB2312" w:hint="eastAsia"/>
          <w:sz w:val="27"/>
          <w:szCs w:val="27"/>
        </w:rPr>
        <w:t>电 话：</w:t>
      </w:r>
      <w:r>
        <w:rPr>
          <w:rFonts w:ascii="仿宋_GB2312" w:eastAsia="仿宋_GB2312" w:hint="eastAsia"/>
          <w:sz w:val="27"/>
          <w:szCs w:val="27"/>
        </w:rPr>
        <w:t>0851—5892535</w:t>
      </w:r>
    </w:p>
    <w:p w:rsidR="00E073AD" w:rsidRDefault="00E073AD" w:rsidP="00E073AD">
      <w:pPr>
        <w:pStyle w:val="a4"/>
      </w:pPr>
      <w:r>
        <w:rPr>
          <w:rStyle w:val="a5"/>
          <w:rFonts w:ascii="仿宋_GB2312" w:eastAsia="仿宋_GB2312" w:hint="eastAsia"/>
          <w:sz w:val="27"/>
          <w:szCs w:val="27"/>
        </w:rPr>
        <w:t>通讯地址：</w:t>
      </w:r>
      <w:r>
        <w:rPr>
          <w:rFonts w:ascii="仿宋_GB2312" w:eastAsia="仿宋_GB2312" w:hint="eastAsia"/>
          <w:sz w:val="27"/>
          <w:szCs w:val="27"/>
        </w:rPr>
        <w:t>贵阳市广顺路1号中共贵州省委宣传部社科规划办</w:t>
      </w:r>
    </w:p>
    <w:p w:rsidR="00E073AD" w:rsidRDefault="00E073AD" w:rsidP="00E073AD">
      <w:pPr>
        <w:pStyle w:val="a4"/>
      </w:pPr>
      <w:r>
        <w:rPr>
          <w:rStyle w:val="a5"/>
          <w:rFonts w:ascii="仿宋_GB2312" w:eastAsia="仿宋_GB2312" w:hint="eastAsia"/>
          <w:sz w:val="27"/>
          <w:szCs w:val="27"/>
        </w:rPr>
        <w:t>邮 编：</w:t>
      </w:r>
      <w:r>
        <w:rPr>
          <w:rFonts w:ascii="仿宋_GB2312" w:eastAsia="仿宋_GB2312" w:hint="eastAsia"/>
          <w:sz w:val="27"/>
          <w:szCs w:val="27"/>
        </w:rPr>
        <w:t>550002</w:t>
      </w:r>
    </w:p>
    <w:p w:rsidR="00E073AD" w:rsidRDefault="00E073AD" w:rsidP="00E073AD">
      <w:pPr>
        <w:pStyle w:val="a4"/>
        <w:jc w:val="center"/>
      </w:pPr>
      <w:r>
        <w:rPr>
          <w:rFonts w:ascii="仿宋_GB2312" w:eastAsia="仿宋_GB2312" w:hint="eastAsia"/>
          <w:sz w:val="27"/>
          <w:szCs w:val="27"/>
        </w:rPr>
        <w:t>贵州省哲学社会科学规划办公室</w:t>
      </w:r>
    </w:p>
    <w:p w:rsidR="00E073AD" w:rsidRDefault="00E073AD" w:rsidP="00E073AD">
      <w:pPr>
        <w:pStyle w:val="a4"/>
        <w:jc w:val="center"/>
      </w:pPr>
      <w:r>
        <w:rPr>
          <w:rFonts w:ascii="仿宋_GB2312" w:eastAsia="仿宋_GB2312" w:hint="eastAsia"/>
          <w:sz w:val="27"/>
          <w:szCs w:val="27"/>
        </w:rPr>
        <w:t>2014年4月14日</w:t>
      </w:r>
    </w:p>
    <w:p w:rsidR="00E073AD" w:rsidRDefault="00E073AD" w:rsidP="00E073AD">
      <w:pPr>
        <w:pStyle w:val="a4"/>
      </w:pPr>
      <w:r>
        <w:rPr>
          <w:rStyle w:val="a5"/>
          <w:rFonts w:ascii="黑体" w:eastAsia="黑体" w:hAnsi="黑体" w:hint="eastAsia"/>
          <w:sz w:val="27"/>
          <w:szCs w:val="27"/>
        </w:rPr>
        <w:t>相关资料下载：</w:t>
      </w:r>
    </w:p>
    <w:p w:rsidR="00E073AD" w:rsidRDefault="00E073AD" w:rsidP="00E073AD">
      <w:pPr>
        <w:pStyle w:val="a4"/>
      </w:pPr>
      <w:hyperlink r:id="rId6" w:history="1">
        <w:r>
          <w:rPr>
            <w:rStyle w:val="a3"/>
            <w:rFonts w:ascii="仿宋_GB2312" w:eastAsia="仿宋_GB2312" w:hint="eastAsia"/>
            <w:sz w:val="27"/>
            <w:szCs w:val="27"/>
          </w:rPr>
          <w:t>附件一：2014年度招标课题申请书</w:t>
        </w:r>
      </w:hyperlink>
    </w:p>
    <w:p w:rsidR="00E073AD" w:rsidRDefault="00E073AD" w:rsidP="00E073AD">
      <w:pPr>
        <w:pStyle w:val="a4"/>
      </w:pPr>
      <w:hyperlink r:id="rId7" w:history="1">
        <w:r>
          <w:rPr>
            <w:rStyle w:val="a3"/>
            <w:rFonts w:ascii="仿宋_GB2312" w:eastAsia="仿宋_GB2312" w:hint="eastAsia"/>
            <w:sz w:val="27"/>
            <w:szCs w:val="27"/>
          </w:rPr>
          <w:t>附件二：2014年度招标课题活页</w:t>
        </w:r>
      </w:hyperlink>
    </w:p>
    <w:p w:rsidR="00E073AD" w:rsidRDefault="00E073AD" w:rsidP="00E073AD">
      <w:pPr>
        <w:pStyle w:val="a4"/>
      </w:pPr>
      <w:hyperlink r:id="rId8" w:history="1">
        <w:r>
          <w:rPr>
            <w:rStyle w:val="a3"/>
            <w:rFonts w:ascii="仿宋_GB2312" w:eastAsia="仿宋_GB2312" w:hint="eastAsia"/>
            <w:sz w:val="27"/>
            <w:szCs w:val="27"/>
          </w:rPr>
          <w:t>附件三：贵州省2014年省社科规划课题申报汇总表</w:t>
        </w:r>
      </w:hyperlink>
    </w:p>
    <w:p w:rsidR="00E073AD" w:rsidRDefault="00E073AD" w:rsidP="00E073AD">
      <w:pPr>
        <w:pStyle w:val="a4"/>
      </w:pPr>
      <w:hyperlink r:id="rId9" w:history="1">
        <w:r>
          <w:rPr>
            <w:rStyle w:val="a3"/>
            <w:rFonts w:ascii="仿宋_GB2312" w:eastAsia="仿宋_GB2312" w:hint="eastAsia"/>
            <w:sz w:val="27"/>
            <w:szCs w:val="27"/>
          </w:rPr>
          <w:t>附件四：证明（模板）</w:t>
        </w:r>
      </w:hyperlink>
    </w:p>
    <w:p w:rsidR="00ED685D" w:rsidRPr="00E073AD" w:rsidRDefault="00ED685D"/>
    <w:sectPr w:rsidR="00ED685D" w:rsidRPr="00E073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85B"/>
    <w:rsid w:val="0082085B"/>
    <w:rsid w:val="00E073AD"/>
    <w:rsid w:val="00ED6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073AD"/>
    <w:rPr>
      <w:strike w:val="0"/>
      <w:dstrike w:val="0"/>
      <w:color w:val="000000"/>
      <w:u w:val="none"/>
      <w:effect w:val="none"/>
    </w:rPr>
  </w:style>
  <w:style w:type="paragraph" w:styleId="a4">
    <w:name w:val="Normal (Web)"/>
    <w:basedOn w:val="a"/>
    <w:uiPriority w:val="99"/>
    <w:semiHidden/>
    <w:unhideWhenUsed/>
    <w:rsid w:val="00E073AD"/>
    <w:pPr>
      <w:widowControl/>
      <w:spacing w:before="100" w:beforeAutospacing="1" w:after="100" w:afterAutospacing="1" w:line="240" w:lineRule="atLeast"/>
      <w:jc w:val="left"/>
    </w:pPr>
    <w:rPr>
      <w:rFonts w:ascii="宋体" w:eastAsia="宋体" w:hAnsi="宋体" w:cs="宋体"/>
      <w:kern w:val="0"/>
      <w:sz w:val="18"/>
      <w:szCs w:val="18"/>
    </w:rPr>
  </w:style>
  <w:style w:type="character" w:styleId="a5">
    <w:name w:val="Strong"/>
    <w:basedOn w:val="a0"/>
    <w:uiPriority w:val="22"/>
    <w:qFormat/>
    <w:rsid w:val="00E073A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073AD"/>
    <w:rPr>
      <w:strike w:val="0"/>
      <w:dstrike w:val="0"/>
      <w:color w:val="000000"/>
      <w:u w:val="none"/>
      <w:effect w:val="none"/>
    </w:rPr>
  </w:style>
  <w:style w:type="paragraph" w:styleId="a4">
    <w:name w:val="Normal (Web)"/>
    <w:basedOn w:val="a"/>
    <w:uiPriority w:val="99"/>
    <w:semiHidden/>
    <w:unhideWhenUsed/>
    <w:rsid w:val="00E073AD"/>
    <w:pPr>
      <w:widowControl/>
      <w:spacing w:before="100" w:beforeAutospacing="1" w:after="100" w:afterAutospacing="1" w:line="240" w:lineRule="atLeast"/>
      <w:jc w:val="left"/>
    </w:pPr>
    <w:rPr>
      <w:rFonts w:ascii="宋体" w:eastAsia="宋体" w:hAnsi="宋体" w:cs="宋体"/>
      <w:kern w:val="0"/>
      <w:sz w:val="18"/>
      <w:szCs w:val="18"/>
    </w:rPr>
  </w:style>
  <w:style w:type="character" w:styleId="a5">
    <w:name w:val="Strong"/>
    <w:basedOn w:val="a0"/>
    <w:uiPriority w:val="22"/>
    <w:qFormat/>
    <w:rsid w:val="00E073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zpopss.gov.cn/wenjian/4&#12289;&#38468;&#20214;&#19977;&#65306;&#27719;&#24635;&#34920;&#65288;2014&#24180;&#29256;&#65289;.xls" TargetMode="External"/><Relationship Id="rId3" Type="http://schemas.openxmlformats.org/officeDocument/2006/relationships/settings" Target="settings.xml"/><Relationship Id="rId7" Type="http://schemas.openxmlformats.org/officeDocument/2006/relationships/hyperlink" Target="http://www.gzpopss.gov.cn/wenjian/3&#12289;&#38468;&#20214;&#20108;&#65306;2014&#24180;&#24230;&#25307;&#26631;&#35838;&#39064;&#27963;&#39029;.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gzpopss.gov.cn/wenjian/2&#12289;&#38468;&#20214;&#19968;&#65306;2014&#24180;&#24230;&#25307;&#26631;&#35838;&#39064;&#30003;&#35831;&#20070;.doc" TargetMode="External"/><Relationship Id="rId11" Type="http://schemas.openxmlformats.org/officeDocument/2006/relationships/theme" Target="theme/theme1.xml"/><Relationship Id="rId5" Type="http://schemas.openxmlformats.org/officeDocument/2006/relationships/hyperlink" Target="http://www.gzpopss.gov.c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zpopss.gov.cn/wenjian/5&#12289;&#38468;&#20214;&#22235;&#65306;&#35777;&#26126;&#65288;&#27169;&#26495;&#6528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531</Words>
  <Characters>3028</Characters>
  <Application>Microsoft Office Word</Application>
  <DocSecurity>0</DocSecurity>
  <Lines>25</Lines>
  <Paragraphs>7</Paragraphs>
  <ScaleCrop>false</ScaleCrop>
  <Company/>
  <LinksUpToDate>false</LinksUpToDate>
  <CharactersWithSpaces>3552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2014-04-18T02:55:00Z</dcterms:created>
  <dcterms:modified xsi:type="dcterms:W3CDTF">2014-04-18T02:58:00Z</dcterms:modified>
</cp:coreProperties>
</file>