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附件5：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贵州大学研究生思政项目结题总结撰写要求</w:t>
      </w:r>
    </w:p>
    <w:p>
      <w:pPr>
        <w:ind w:firstLine="7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为规范研究生思政项目活动的开展，保证研究生思政项目质量，打造研究生精品思政项目，现就研究生思政项目结题总结提出以下要求：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1、字数要求在1500字以上，内容丰富，可插入图片；</w:t>
      </w:r>
    </w:p>
    <w:p>
      <w:pPr>
        <w:widowControl w:val="0"/>
        <w:numPr>
          <w:ilvl w:val="0"/>
          <w:numId w:val="1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字号要求：一级标题（仿宋、三号字），二级标题（仿宋、小四）、内容（仿宋、小四）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（参照模板）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i/>
          <w:iCs/>
          <w:color w:val="FF000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color w:val="FF0000"/>
          <w:sz w:val="32"/>
          <w:szCs w:val="32"/>
          <w:u w:val="single"/>
          <w:lang w:val="en-US" w:eastAsia="zh-CN"/>
        </w:rPr>
        <w:t>模板（删除）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-327025</wp:posOffset>
            </wp:positionV>
            <wp:extent cx="1230630" cy="1292225"/>
            <wp:effectExtent l="296545" t="254000" r="301625" b="358775"/>
            <wp:wrapSquare wrapText="bothSides"/>
            <wp:docPr id="2051" name="Picture 3" descr="C:\Users\gzu\Desktop\校徽\校徽红底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Users\gzu\Desktop\校徽\校徽红底PN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292225"/>
                    </a:xfrm>
                    <a:prstGeom prst="rect">
                      <a:avLst/>
                    </a:prstGeom>
                    <a:noFill/>
                    <a:effectLst>
                      <a:glow rad="330200">
                        <a:schemeClr val="bg1">
                          <a:alpha val="91000"/>
                        </a:schemeClr>
                      </a:glow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72"/>
          <w:szCs w:val="7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72"/>
          <w:szCs w:val="7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>结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单    位：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项目名称：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日    期：   年  月  日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i/>
          <w:iCs/>
          <w:color w:val="FF000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color w:val="FF0000"/>
          <w:sz w:val="32"/>
          <w:szCs w:val="32"/>
          <w:u w:val="single"/>
          <w:lang w:val="en-US" w:eastAsia="zh-CN"/>
        </w:rPr>
        <w:t>正文（删除）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活动简介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活动概况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结语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i/>
          <w:iCs/>
          <w:color w:val="FF000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color w:val="FF0000"/>
          <w:sz w:val="32"/>
          <w:szCs w:val="32"/>
          <w:u w:val="single"/>
          <w:lang w:val="en-US" w:eastAsia="zh-CN"/>
        </w:rPr>
        <w:t>（可结合实际情况增加章节）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785983">
    <w:nsid w:val="56F34EBF"/>
    <w:multiLevelType w:val="singleLevel"/>
    <w:tmpl w:val="56F34EBF"/>
    <w:lvl w:ilvl="0" w:tentative="1">
      <w:start w:val="2"/>
      <w:numFmt w:val="decimal"/>
      <w:suff w:val="nothing"/>
      <w:lvlText w:val="%1、"/>
      <w:lvlJc w:val="left"/>
    </w:lvl>
  </w:abstractNum>
  <w:abstractNum w:abstractNumId="1458783979">
    <w:nsid w:val="56F346EB"/>
    <w:multiLevelType w:val="singleLevel"/>
    <w:tmpl w:val="56F346EB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58785983"/>
  </w:num>
  <w:num w:numId="2">
    <w:abstractNumId w:val="14587839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A7B8D"/>
    <w:rsid w:val="00607264"/>
    <w:rsid w:val="013D78E9"/>
    <w:rsid w:val="03750BB7"/>
    <w:rsid w:val="069D075F"/>
    <w:rsid w:val="071C1D0A"/>
    <w:rsid w:val="09674D8A"/>
    <w:rsid w:val="0C0004C3"/>
    <w:rsid w:val="0F0F4350"/>
    <w:rsid w:val="15F37655"/>
    <w:rsid w:val="164A67F3"/>
    <w:rsid w:val="17C85B7D"/>
    <w:rsid w:val="1C995119"/>
    <w:rsid w:val="1DDB458A"/>
    <w:rsid w:val="1E7A45BC"/>
    <w:rsid w:val="229D7C7C"/>
    <w:rsid w:val="2359124F"/>
    <w:rsid w:val="257A7B8D"/>
    <w:rsid w:val="276D6C45"/>
    <w:rsid w:val="3632136A"/>
    <w:rsid w:val="39DD36CD"/>
    <w:rsid w:val="3A775A80"/>
    <w:rsid w:val="4413234C"/>
    <w:rsid w:val="46EA3447"/>
    <w:rsid w:val="48D443E9"/>
    <w:rsid w:val="48DD7D26"/>
    <w:rsid w:val="4DE752C1"/>
    <w:rsid w:val="515A31F6"/>
    <w:rsid w:val="53CB3BBE"/>
    <w:rsid w:val="58FE0A2F"/>
    <w:rsid w:val="5CAD4AAE"/>
    <w:rsid w:val="5ED55576"/>
    <w:rsid w:val="6256725B"/>
    <w:rsid w:val="67CE18DE"/>
    <w:rsid w:val="7C5D51D2"/>
    <w:rsid w:val="7D066427"/>
    <w:rsid w:val="7D3D608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2016-03-22T08:32:00Z</dcterms:created>
  <dc:creator>Administrator</dc:creator>
  <cp:lastModifiedBy>Administrator</cp:lastModifiedBy>
  <dcterms:modified xsi:type="dcterms:W3CDTF">2016-03-24T02:17:54Z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