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51" w:rsidRDefault="000258EB">
      <w:pPr>
        <w:jc w:val="center"/>
        <w:rPr>
          <w:rFonts w:ascii="Microsoft YaHei" w:eastAsia="Microsoft YaHei" w:hAnsi="Microsoft YaHei" w:cs="Microsoft YaHei"/>
          <w:b/>
          <w:bCs/>
          <w:color w:val="000000"/>
          <w:sz w:val="36"/>
          <w:szCs w:val="44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44"/>
        </w:rPr>
        <w:t>贵州大学</w:t>
      </w:r>
      <w:r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44"/>
        </w:rPr>
        <w:t>2020</w:t>
      </w:r>
      <w:r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44"/>
        </w:rPr>
        <w:t>年硕士研究生网络远程复试</w:t>
      </w:r>
    </w:p>
    <w:p w:rsidR="00FC4651" w:rsidRDefault="000258EB">
      <w:pPr>
        <w:jc w:val="center"/>
        <w:rPr>
          <w:rFonts w:ascii="Microsoft YaHei" w:eastAsia="Microsoft YaHei" w:hAnsi="Microsoft YaHei" w:cs="Microsoft YaHei"/>
          <w:b/>
          <w:bCs/>
          <w:color w:val="000000"/>
          <w:sz w:val="36"/>
          <w:szCs w:val="44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44"/>
        </w:rPr>
        <w:t>考生</w:t>
      </w:r>
      <w:r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44"/>
        </w:rPr>
        <w:t>操作规程</w:t>
      </w:r>
    </w:p>
    <w:p w:rsidR="00FC4651" w:rsidRDefault="00FC4651">
      <w:pPr>
        <w:spacing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080000" w:fill="FFFFFF"/>
        </w:rPr>
      </w:pP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080000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受疫情影响，为最大限度减少人员聚集，降低感染风险，我校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2020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年硕士研究生复试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将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采用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“研招网远程面试系统”软件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。请进入复试的考生按照以下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操作规程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备考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。</w:t>
      </w:r>
    </w:p>
    <w:p w:rsidR="00FC4651" w:rsidRPr="001F65C7" w:rsidRDefault="000258EB" w:rsidP="001F65C7">
      <w:pPr>
        <w:spacing w:line="500" w:lineRule="exact"/>
        <w:ind w:firstLineChars="200" w:firstLine="562"/>
        <w:rPr>
          <w:rStyle w:val="a6"/>
          <w:rFonts w:ascii="FangSong" w:eastAsia="FangSong" w:hAnsi="FangSong" w:cs="仿宋"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color w:val="000000"/>
          <w:sz w:val="28"/>
          <w:szCs w:val="28"/>
        </w:rPr>
        <w:t>一、复试前准备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（一）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考生须提前学习《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中华人民共和国刑法修正案（九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080000" w:fill="FFFFFF"/>
        </w:rPr>
        <w:t>）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》、《国家教育考试违规处理办法》，保证对复试相关政策法规充分知情了解。</w:t>
      </w:r>
    </w:p>
    <w:p w:rsidR="00FC4651" w:rsidRPr="001F65C7" w:rsidRDefault="000258EB">
      <w:pPr>
        <w:spacing w:line="500" w:lineRule="exact"/>
        <w:ind w:firstLineChars="200" w:firstLine="560"/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（二）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考生须提前准备好远程复试所需的硬件设备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及应考环境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，以保证复试正常进行。</w:t>
      </w:r>
    </w:p>
    <w:p w:rsidR="00FC4651" w:rsidRPr="001F65C7" w:rsidRDefault="000258EB">
      <w:pPr>
        <w:spacing w:line="500" w:lineRule="exact"/>
        <w:ind w:firstLineChars="200" w:firstLine="560"/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1.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用于面试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的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设备：台式电脑或笔记本电脑、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手机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、摄像头、麦克风。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考生禁止使用耳机，若电脑扬声器声音较小，可配置音箱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。</w:t>
      </w:r>
    </w:p>
    <w:p w:rsidR="00FC4651" w:rsidRPr="001F65C7" w:rsidRDefault="000258EB">
      <w:pPr>
        <w:spacing w:line="500" w:lineRule="exact"/>
        <w:ind w:firstLineChars="200" w:firstLine="560"/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2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.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良好的网络环境。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考生须在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pacing w:val="8"/>
          <w:sz w:val="28"/>
          <w:szCs w:val="28"/>
          <w:shd w:val="clear" w:color="0A0000" w:fill="FFFFFF"/>
        </w:rPr>
        <w:t>优质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pacing w:val="8"/>
          <w:sz w:val="28"/>
          <w:szCs w:val="28"/>
          <w:shd w:val="clear" w:color="0A0000" w:fill="FFFFFF"/>
        </w:rPr>
        <w:t>Wi-Fi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pacing w:val="8"/>
          <w:sz w:val="28"/>
          <w:szCs w:val="28"/>
          <w:shd w:val="clear" w:color="0A0000" w:fill="FFFFFF"/>
        </w:rPr>
        <w:t>或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pacing w:val="8"/>
          <w:sz w:val="28"/>
          <w:szCs w:val="28"/>
          <w:shd w:val="clear" w:color="0A0000" w:fill="FFFFFF"/>
        </w:rPr>
        <w:t>4G/5G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pacing w:val="8"/>
          <w:sz w:val="28"/>
          <w:szCs w:val="28"/>
          <w:shd w:val="clear" w:color="0A0000" w:fill="FFFFFF"/>
        </w:rPr>
        <w:t>网络的环境下进行复试，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考生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需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提前测试设备和网络，须保证设备电量充足、网络连接正常。考试进行中须关闭移动设备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通话（仅在网络或设备故障需联系学院时可开启通话功能）、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音乐、闹钟等可能影响正常复试的应用程序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。</w:t>
      </w:r>
    </w:p>
    <w:p w:rsidR="00FC4651" w:rsidRPr="001F65C7" w:rsidRDefault="000258EB">
      <w:pPr>
        <w:spacing w:line="500" w:lineRule="exact"/>
        <w:ind w:firstLineChars="200" w:firstLine="560"/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3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.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独立空间。选择独立、可封闭的空间，确保安静整洁，确认面试场地的光线清楚、不逆光，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考官能够清楚看见考生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。除复试要求的设备和物品外，复试场所考生座位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1.5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米范围内不得存放任何书刊、报纸、资料、电子设备等。</w:t>
      </w:r>
    </w:p>
    <w:p w:rsidR="00FC4651" w:rsidRPr="001F65C7" w:rsidRDefault="000258EB">
      <w:pPr>
        <w:spacing w:line="500" w:lineRule="exact"/>
        <w:ind w:firstLineChars="200" w:firstLine="560"/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4.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考生需要准备可以支撑“双机位”运行的硬件，即需要两部带摄像头的设备及附件，</w:t>
      </w:r>
      <w:r w:rsidRPr="001F65C7">
        <w:rPr>
          <w:rFonts w:ascii="FangSong" w:eastAsia="FangSong" w:hAnsi="FangSong" w:cs="仿宋" w:hint="eastAsia"/>
          <w:b/>
          <w:bCs/>
          <w:color w:val="000000"/>
          <w:sz w:val="27"/>
          <w:szCs w:val="27"/>
          <w:shd w:val="clear" w:color="0A0000" w:fill="FFFFFF"/>
        </w:rPr>
        <w:t>第一机位可以是电脑或手机，第二机位只能为手机</w:t>
      </w:r>
      <w:r w:rsidRPr="001F65C7">
        <w:rPr>
          <w:rFonts w:ascii="FangSong" w:eastAsia="FangSong" w:hAnsi="FangSong" w:cs="仿宋" w:hint="eastAsia"/>
          <w:b/>
          <w:bCs/>
          <w:color w:val="000000"/>
          <w:sz w:val="27"/>
          <w:szCs w:val="27"/>
          <w:shd w:val="clear" w:color="0A0000" w:fill="FFFFFF"/>
        </w:rPr>
        <w:t>(</w:t>
      </w:r>
      <w:r w:rsidRPr="001F65C7">
        <w:rPr>
          <w:rFonts w:ascii="FangSong" w:eastAsia="FangSong" w:hAnsi="FangSong" w:cs="仿宋" w:hint="eastAsia"/>
          <w:b/>
          <w:bCs/>
          <w:color w:val="000000"/>
          <w:sz w:val="27"/>
          <w:szCs w:val="27"/>
          <w:shd w:val="clear" w:color="0A0000" w:fill="FFFFFF"/>
        </w:rPr>
        <w:t>建议第一机位首选有线网</w:t>
      </w:r>
      <w:r w:rsidRPr="001F65C7">
        <w:rPr>
          <w:rFonts w:ascii="FangSong" w:eastAsia="FangSong" w:hAnsi="FangSong" w:cs="仿宋" w:hint="eastAsia"/>
          <w:b/>
          <w:bCs/>
          <w:color w:val="000000"/>
          <w:sz w:val="27"/>
          <w:szCs w:val="27"/>
          <w:shd w:val="clear" w:color="0A0000" w:fill="FFFFFF"/>
        </w:rPr>
        <w:t>+</w:t>
      </w:r>
      <w:r w:rsidRPr="001F65C7">
        <w:rPr>
          <w:rFonts w:ascii="FangSong" w:eastAsia="FangSong" w:hAnsi="FangSong" w:cs="仿宋" w:hint="eastAsia"/>
          <w:b/>
          <w:bCs/>
          <w:color w:val="000000"/>
          <w:sz w:val="27"/>
          <w:szCs w:val="27"/>
          <w:shd w:val="clear" w:color="0A0000" w:fill="FFFFFF"/>
        </w:rPr>
        <w:t>电脑）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。</w:t>
      </w:r>
      <w:r w:rsidRPr="001F65C7">
        <w:rPr>
          <w:rStyle w:val="a6"/>
          <w:rFonts w:ascii="FangSong" w:eastAsia="FangSong" w:hAnsi="FangSong" w:cs="仿宋" w:hint="eastAsia"/>
          <w:color w:val="000000"/>
          <w:sz w:val="28"/>
          <w:szCs w:val="28"/>
        </w:rPr>
        <w:t>复试开始后，考生需首先将第二机位的摄像头</w:t>
      </w:r>
      <w:r w:rsidRPr="001F65C7">
        <w:rPr>
          <w:rStyle w:val="a6"/>
          <w:rFonts w:ascii="FangSong" w:eastAsia="FangSong" w:hAnsi="FangSong" w:cs="仿宋" w:hint="eastAsia"/>
          <w:color w:val="000000"/>
          <w:sz w:val="28"/>
          <w:szCs w:val="28"/>
        </w:rPr>
        <w:t>360</w:t>
      </w:r>
      <w:r w:rsidRPr="001F65C7">
        <w:rPr>
          <w:rStyle w:val="a6"/>
          <w:rFonts w:ascii="FangSong" w:eastAsia="FangSong" w:hAnsi="FangSong" w:cs="仿宋" w:hint="eastAsia"/>
          <w:color w:val="000000"/>
          <w:sz w:val="28"/>
          <w:szCs w:val="28"/>
        </w:rPr>
        <w:t>度环顾四周，以确保复试环境符合要求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。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一台设备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lastRenderedPageBreak/>
        <w:t>（第一机位）从正面拍摄，放置在距离本人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30cm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处，另一台设备（第二机位）从考生侧后方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45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°距离本人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30cm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处拍摄，确保第一机位和第二机位分别从考生面前和身后完整拍摄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到考生全身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，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复试组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考官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能够从第二机位清晰看到第一机位屏幕。效果图如下</w:t>
      </w: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：</w:t>
      </w:r>
    </w:p>
    <w:p w:rsidR="00FC4651" w:rsidRDefault="00FC4651">
      <w:pPr>
        <w:ind w:firstLineChars="200" w:firstLine="560"/>
        <w:rPr>
          <w:rStyle w:val="a6"/>
          <w:rFonts w:ascii="仿宋" w:eastAsia="仿宋" w:hAnsi="仿宋" w:cs="仿宋"/>
          <w:b w:val="0"/>
          <w:bCs/>
          <w:color w:val="000000"/>
          <w:sz w:val="28"/>
          <w:szCs w:val="28"/>
        </w:rPr>
      </w:pPr>
      <w:r w:rsidRPr="00FC4651">
        <w:rPr>
          <w:rFonts w:ascii="仿宋" w:eastAsia="仿宋" w:hAnsi="仿宋" w:cs="仿宋"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00.5pt;height:135pt">
            <v:imagedata r:id="rId7" o:title=""/>
          </v:shape>
        </w:pict>
      </w:r>
    </w:p>
    <w:p w:rsidR="00FC4651" w:rsidRPr="001F65C7" w:rsidRDefault="000258EB">
      <w:pPr>
        <w:spacing w:line="500" w:lineRule="exact"/>
        <w:ind w:firstLineChars="200" w:firstLine="540"/>
        <w:rPr>
          <w:rFonts w:ascii="FangSong" w:eastAsia="FangSong" w:hAnsi="FangSong" w:cs="仿宋"/>
          <w:color w:val="000000"/>
          <w:sz w:val="27"/>
          <w:szCs w:val="27"/>
          <w:shd w:val="clear" w:color="080000" w:fill="FFFFFF"/>
        </w:rPr>
      </w:pPr>
      <w:r w:rsidRPr="001F65C7">
        <w:rPr>
          <w:rFonts w:ascii="FangSong" w:eastAsia="FangSong" w:hAnsi="FangSong" w:cs="仿宋" w:hint="eastAsia"/>
          <w:color w:val="000000"/>
          <w:sz w:val="27"/>
          <w:szCs w:val="27"/>
          <w:shd w:val="clear" w:color="080000" w:fill="FFFFFF"/>
        </w:rPr>
        <w:t>（三）按照报考学院要求，提前参加复试系统模拟演练，确保应知应会、熟练掌握。</w:t>
      </w:r>
    </w:p>
    <w:p w:rsidR="00FC4651" w:rsidRPr="001F65C7" w:rsidRDefault="000258EB" w:rsidP="001F65C7">
      <w:pPr>
        <w:spacing w:line="500" w:lineRule="exact"/>
        <w:ind w:firstLineChars="200" w:firstLine="562"/>
        <w:rPr>
          <w:rStyle w:val="a6"/>
          <w:rFonts w:ascii="FangSong" w:eastAsia="FangSong" w:hAnsi="FangSong" w:cs="仿宋"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color w:val="000000"/>
          <w:sz w:val="28"/>
          <w:szCs w:val="28"/>
        </w:rPr>
        <w:t>二、软件操作流程</w:t>
      </w:r>
    </w:p>
    <w:p w:rsidR="00FC4651" w:rsidRPr="001F65C7" w:rsidRDefault="000258EB">
      <w:pPr>
        <w:spacing w:line="500" w:lineRule="exact"/>
        <w:ind w:firstLineChars="200" w:firstLine="560"/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1.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软件安装</w:t>
      </w:r>
    </w:p>
    <w:p w:rsidR="00FC4651" w:rsidRPr="001F65C7" w:rsidRDefault="000258EB">
      <w:pPr>
        <w:spacing w:line="500" w:lineRule="exact"/>
        <w:ind w:firstLineChars="200" w:firstLine="560"/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我校的网络远程复试采用“研招网远程面试系统”软件。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请考生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安装最新版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谷歌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Chrome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浏览器，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iOS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用户请使用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Safari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最新版本浏览器，安卓用户请使用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Chrome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最新版本浏览器。考生首次登录系统，或每次进入考场之前均需要进行实人验证，系统提供学信网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 xml:space="preserve"> 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APP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进行验证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。请提前在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手机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上安装学信网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A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PP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并允许学信网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APP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使用摄像头、扬声器、存储空间、网络等权限。软件登录页面地址为：</w:t>
      </w:r>
      <w:hyperlink r:id="rId8" w:history="1">
        <w:r w:rsidRPr="001F65C7">
          <w:rPr>
            <w:rStyle w:val="a6"/>
            <w:rFonts w:ascii="FangSong" w:eastAsia="FangSong" w:hAnsi="FangSong" w:cs="仿宋" w:hint="eastAsia"/>
            <w:b w:val="0"/>
            <w:bCs/>
            <w:color w:val="000000"/>
            <w:sz w:val="28"/>
            <w:szCs w:val="28"/>
            <w:u w:val="single"/>
          </w:rPr>
          <w:t>https://bm.chsi.com.cn/ycms/stu/school/index.</w:t>
        </w:r>
        <w:r w:rsidRPr="001F65C7">
          <w:rPr>
            <w:rStyle w:val="a6"/>
            <w:rFonts w:ascii="FangSong" w:eastAsia="FangSong" w:hAnsi="FangSong" w:cs="仿宋" w:hint="eastAsia"/>
            <w:b w:val="0"/>
            <w:bCs/>
            <w:color w:val="000000"/>
            <w:sz w:val="28"/>
            <w:szCs w:val="28"/>
          </w:rPr>
          <w:t>使用学信网账号登录（如考生没有学信网账号，请在登录页面先点击“注册”按钮进入学信网账号注册页面进行注册）。</w:t>
        </w:r>
      </w:hyperlink>
    </w:p>
    <w:p w:rsidR="00FC4651" w:rsidRPr="001F65C7" w:rsidRDefault="000258EB">
      <w:pPr>
        <w:spacing w:line="500" w:lineRule="exact"/>
        <w:ind w:firstLineChars="200" w:firstLine="560"/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2.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实人验证</w:t>
      </w:r>
    </w:p>
    <w:p w:rsidR="00FC4651" w:rsidRPr="001F65C7" w:rsidRDefault="000258EB">
      <w:pPr>
        <w:spacing w:line="500" w:lineRule="exact"/>
        <w:ind w:firstLineChars="200" w:firstLine="560"/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首次登录系统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时，考生须进行实人验证。验证界面会出现可从“支付宝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APP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”或“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学信网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APP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”中任选一种方式进行验证，</w:t>
      </w:r>
      <w:r w:rsidRPr="001F65C7">
        <w:rPr>
          <w:rStyle w:val="a6"/>
          <w:rFonts w:ascii="FangSong" w:eastAsia="FangSong" w:hAnsi="FangSong" w:cs="仿宋" w:hint="eastAsia"/>
          <w:color w:val="000000"/>
          <w:sz w:val="28"/>
          <w:szCs w:val="28"/>
        </w:rPr>
        <w:t>由于双机位要求必须使用学信网</w:t>
      </w:r>
      <w:r w:rsidRPr="001F65C7">
        <w:rPr>
          <w:rStyle w:val="a6"/>
          <w:rFonts w:ascii="FangSong" w:eastAsia="FangSong" w:hAnsi="FangSong" w:cs="仿宋" w:hint="eastAsia"/>
          <w:color w:val="000000"/>
          <w:sz w:val="28"/>
          <w:szCs w:val="28"/>
        </w:rPr>
        <w:t>APP</w:t>
      </w:r>
      <w:r w:rsidRPr="001F65C7">
        <w:rPr>
          <w:rStyle w:val="a6"/>
          <w:rFonts w:ascii="FangSong" w:eastAsia="FangSong" w:hAnsi="FangSong" w:cs="仿宋" w:hint="eastAsia"/>
          <w:color w:val="000000"/>
          <w:sz w:val="28"/>
          <w:szCs w:val="28"/>
        </w:rPr>
        <w:t>，因此请考生选择学信网</w:t>
      </w:r>
      <w:r w:rsidRPr="001F65C7">
        <w:rPr>
          <w:rStyle w:val="a6"/>
          <w:rFonts w:ascii="FangSong" w:eastAsia="FangSong" w:hAnsi="FangSong" w:cs="仿宋" w:hint="eastAsia"/>
          <w:color w:val="000000"/>
          <w:sz w:val="28"/>
          <w:szCs w:val="28"/>
        </w:rPr>
        <w:t>APP</w:t>
      </w:r>
      <w:r w:rsidRPr="001F65C7">
        <w:rPr>
          <w:rStyle w:val="a6"/>
          <w:rFonts w:ascii="FangSong" w:eastAsia="FangSong" w:hAnsi="FangSong" w:cs="仿宋" w:hint="eastAsia"/>
          <w:color w:val="000000"/>
          <w:sz w:val="28"/>
          <w:szCs w:val="28"/>
        </w:rPr>
        <w:t>进行验证。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选择学信网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APP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进行验证后，电脑页面会显示实人验证二维码，考生使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lastRenderedPageBreak/>
        <w:t>用手机上的学信网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APP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右上角的扫一扫功能扫描电脑页面上出现的二维码即可完成认证。验证不通过时，可返回重试；若实人验证不通过次数超过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5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次，则需要进入人工身份认证流程，请考生及时联系报考学院。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3.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查阅系统须知及考试信息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实人验证通过后请认真仔细阅读系统须知。阅读完成后点击“下一步”可选择考生所报考的学校及考试信息。选择本次要参加的考试后，进入准考信息确认界面，考生应仔细核对个人信息，确认无误后点击“确认”按钮进入承诺书阅读界面。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4.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复试诚信承诺书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在确认完个人信息后考生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须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认真阅读系统中弹出的《贵州大学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2020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年网络远程复试考生诚信承诺书》承诺诚信应试，并点击同意。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5.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缴纳复试费用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点击确认</w:t>
      </w:r>
      <w:r w:rsidRPr="001F65C7"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  <w:t>承诺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诚信应试后</w:t>
      </w:r>
      <w:r w:rsidRPr="001F65C7"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  <w:t>，进入面试信息界面。考生可在此页面</w:t>
      </w:r>
      <w:r w:rsidRPr="001F65C7">
        <w:rPr>
          <w:rStyle w:val="a6"/>
          <w:rFonts w:ascii="FangSong" w:eastAsia="FangSong" w:hAnsi="FangSong" w:cs="仿宋" w:hint="eastAsia"/>
          <w:b w:val="0"/>
          <w:bCs/>
          <w:color w:val="000000"/>
          <w:sz w:val="28"/>
          <w:szCs w:val="28"/>
        </w:rPr>
        <w:t>进行复试缴费</w:t>
      </w:r>
      <w:r w:rsidRPr="001F65C7">
        <w:rPr>
          <w:rStyle w:val="a6"/>
          <w:rFonts w:ascii="FangSong" w:eastAsia="FangSong" w:hAnsi="FangSong" w:cs="仿宋"/>
          <w:b w:val="0"/>
          <w:bCs/>
          <w:color w:val="000000"/>
          <w:sz w:val="28"/>
          <w:szCs w:val="28"/>
        </w:rPr>
        <w:t>。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复试费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100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元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/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人，缴费后因各种原因未参加复试者，已支付的复试费不予退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回。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6.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候考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在缴纳完复试费用后就可以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进入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考场候考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界面。考生可以查看面试时间要求、考试顺序、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考场信息、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考官发送的群消息和私信等。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在考场候考区，考生可以看到本人姓名及面试序号，其他考生仅显示考生序号。如考场当前无人在考试，则显示“无人考试”；如有考生正在考试，则显示该序号的考生正在考试，同时该考生在考生列表中高亮显示。提醒各位考生如果你正在候考中，请随时关注考场动态，下一位即将面试的考生可能会收到考官发送的私信通知，提醒考生准备面试。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7.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摄像头调试</w:t>
      </w:r>
    </w:p>
    <w:p w:rsidR="00FC4651" w:rsidRPr="001F65C7" w:rsidRDefault="000258EB">
      <w:pPr>
        <w:spacing w:line="500" w:lineRule="exact"/>
        <w:ind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若考生第一机位选择电脑（手机端不支持摄像头调试），在候考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lastRenderedPageBreak/>
        <w:t>页面建议考生进行摄像头调试。点击“调试摄像头”按钮进入调试界面。调试界面的图像无异常后，点击“调整完毕</w:t>
      </w:r>
      <w:r w:rsidRPr="001F65C7"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  <w:t>”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结束调试返回考场候考区等待考官发送面试邀请。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8.</w:t>
      </w: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面试结束</w:t>
      </w:r>
    </w:p>
    <w:p w:rsidR="00FC4651" w:rsidRPr="001F65C7" w:rsidRDefault="000258EB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auto" w:fill="FFFFFF"/>
        </w:rPr>
      </w:pPr>
      <w:r w:rsidRPr="001F65C7">
        <w:rPr>
          <w:rFonts w:ascii="FangSong" w:eastAsia="FangSong" w:hAnsi="FangSong" w:cs="仿宋" w:hint="eastAsia"/>
          <w:color w:val="000000"/>
          <w:sz w:val="28"/>
          <w:szCs w:val="28"/>
          <w:shd w:val="clear" w:color="auto" w:fill="FFFFFF"/>
        </w:rPr>
        <w:t>考官结束面试时，考生会收到面试已结束的提示，考生点击“确认”即退出考场，考生不允许再次进入考场，该考生在考生列表中消失。</w:t>
      </w:r>
    </w:p>
    <w:p w:rsidR="00FC4651" w:rsidRPr="001F65C7" w:rsidRDefault="00FC4651">
      <w:pPr>
        <w:spacing w:line="500" w:lineRule="exact"/>
        <w:ind w:firstLineChars="200" w:firstLine="560"/>
        <w:rPr>
          <w:rFonts w:ascii="FangSong" w:eastAsia="FangSong" w:hAnsi="FangSong" w:cs="仿宋"/>
          <w:color w:val="000000"/>
          <w:sz w:val="28"/>
          <w:szCs w:val="28"/>
          <w:shd w:val="clear" w:color="080000" w:fill="FFFFFF"/>
        </w:rPr>
      </w:pPr>
      <w:bookmarkStart w:id="0" w:name="_GoBack"/>
      <w:bookmarkEnd w:id="0"/>
    </w:p>
    <w:sectPr w:rsidR="00FC4651" w:rsidRPr="001F65C7" w:rsidSect="00FC4651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EB" w:rsidRDefault="000258EB" w:rsidP="00FC4651">
      <w:r>
        <w:separator/>
      </w:r>
    </w:p>
  </w:endnote>
  <w:endnote w:type="continuationSeparator" w:id="1">
    <w:p w:rsidR="000258EB" w:rsidRDefault="000258EB" w:rsidP="00FC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51" w:rsidRDefault="00FC4651">
    <w:pPr>
      <w:pStyle w:val="a4"/>
    </w:pPr>
    <w:r>
      <w:pict>
        <v:rect id="文本框 1" o:spid="_x0000_s2049" style="position:absolute;margin-left:104pt;margin-top:0;width:2in;height:2in;z-index:1;mso-wrap-style:none;mso-position-horizontal:right;mso-position-horizontal-relative:margin" o:preferrelative="t" filled="f" stroked="f">
          <v:textbox style="mso-fit-shape-to-text:t" inset="0,0,0,0">
            <w:txbxContent>
              <w:p w:rsidR="00FC4651" w:rsidRDefault="00FC465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258EB">
                  <w:rPr>
                    <w:rFonts w:hint="eastAsia"/>
                  </w:rPr>
                  <w:instrText xml:space="preserve"> PAGE  \* MERG</w:instrText>
                </w:r>
                <w:r w:rsidR="000258EB">
                  <w:rPr>
                    <w:rFonts w:hint="eastAsia"/>
                  </w:rPr>
                  <w:instrText xml:space="preserve">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F65C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EB" w:rsidRDefault="000258EB" w:rsidP="00FC4651">
      <w:r>
        <w:separator/>
      </w:r>
    </w:p>
  </w:footnote>
  <w:footnote w:type="continuationSeparator" w:id="1">
    <w:p w:rsidR="000258EB" w:rsidRDefault="000258EB" w:rsidP="00FC4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381523"/>
    <w:rsid w:val="000258EB"/>
    <w:rsid w:val="001F65C7"/>
    <w:rsid w:val="00FC4651"/>
    <w:rsid w:val="04A86BCA"/>
    <w:rsid w:val="0A6C4BF0"/>
    <w:rsid w:val="0C841BCC"/>
    <w:rsid w:val="0F9574E4"/>
    <w:rsid w:val="0FCA0477"/>
    <w:rsid w:val="10B75075"/>
    <w:rsid w:val="15CB0BDF"/>
    <w:rsid w:val="16E17247"/>
    <w:rsid w:val="1A3F704B"/>
    <w:rsid w:val="1BCA72D1"/>
    <w:rsid w:val="233E2877"/>
    <w:rsid w:val="266E51C2"/>
    <w:rsid w:val="27885B54"/>
    <w:rsid w:val="28074183"/>
    <w:rsid w:val="2EC32D86"/>
    <w:rsid w:val="32093E9A"/>
    <w:rsid w:val="331950D7"/>
    <w:rsid w:val="372A395C"/>
    <w:rsid w:val="37EB7499"/>
    <w:rsid w:val="3CD11F48"/>
    <w:rsid w:val="3DF87E33"/>
    <w:rsid w:val="49513C51"/>
    <w:rsid w:val="49E20E26"/>
    <w:rsid w:val="4D52733C"/>
    <w:rsid w:val="4D865CED"/>
    <w:rsid w:val="4FF477EC"/>
    <w:rsid w:val="540A58A4"/>
    <w:rsid w:val="54D16113"/>
    <w:rsid w:val="552F774F"/>
    <w:rsid w:val="557656A3"/>
    <w:rsid w:val="558B4A2F"/>
    <w:rsid w:val="55EA0497"/>
    <w:rsid w:val="57533AFC"/>
    <w:rsid w:val="5AD418CD"/>
    <w:rsid w:val="5B834953"/>
    <w:rsid w:val="5C713C6F"/>
    <w:rsid w:val="5C94047A"/>
    <w:rsid w:val="5D381523"/>
    <w:rsid w:val="5E6263AC"/>
    <w:rsid w:val="5FF17AA5"/>
    <w:rsid w:val="65E821C2"/>
    <w:rsid w:val="67C13C8D"/>
    <w:rsid w:val="67D818C5"/>
    <w:rsid w:val="6C6D1C76"/>
    <w:rsid w:val="6D1B5CF7"/>
    <w:rsid w:val="6E455083"/>
    <w:rsid w:val="6EC96981"/>
    <w:rsid w:val="6F1B0E8E"/>
    <w:rsid w:val="6F924319"/>
    <w:rsid w:val="6F9508AC"/>
    <w:rsid w:val="702A0AC7"/>
    <w:rsid w:val="7096701E"/>
    <w:rsid w:val="72080B6F"/>
    <w:rsid w:val="72EF2726"/>
    <w:rsid w:val="74B01EF5"/>
    <w:rsid w:val="74E10489"/>
    <w:rsid w:val="79957B34"/>
    <w:rsid w:val="7A69007B"/>
    <w:rsid w:val="7F05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651"/>
    <w:pPr>
      <w:widowControl w:val="0"/>
      <w:jc w:val="both"/>
    </w:pPr>
    <w:rPr>
      <w:rFonts w:ascii="Calibri" w:hAnsi="Calibri" w:cs="SimHe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FC4651"/>
    <w:pPr>
      <w:jc w:val="left"/>
    </w:pPr>
  </w:style>
  <w:style w:type="paragraph" w:styleId="a4">
    <w:name w:val="footer"/>
    <w:basedOn w:val="a"/>
    <w:rsid w:val="00FC46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FC46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99"/>
    <w:qFormat/>
    <w:rsid w:val="00FC4651"/>
    <w:rPr>
      <w:rFonts w:cs="Times New Roman"/>
      <w:b/>
    </w:rPr>
  </w:style>
  <w:style w:type="character" w:styleId="a7">
    <w:name w:val="Hyperlink"/>
    <w:basedOn w:val="a0"/>
    <w:qFormat/>
    <w:rsid w:val="00FC4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hsi.com.cn/ycms/stu/school/index.&#20351;&#29992;&#23398;&#20449;&#32593;&#36134;&#21495;&#30331;&#24405;&#1229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1748</Characters>
  <Application>Microsoft Office Word</Application>
  <DocSecurity>0</DocSecurity>
  <Lines>14</Lines>
  <Paragraphs>4</Paragraphs>
  <ScaleCrop>false</ScaleCrop>
  <Company>china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贵州大学2020年硕士研究生网络远程复试</dc:title>
  <dc:creator>.</dc:creator>
  <cp:lastModifiedBy>AutoBVT</cp:lastModifiedBy>
  <cp:revision>1</cp:revision>
  <dcterms:created xsi:type="dcterms:W3CDTF">2020-05-04T03:41:00Z</dcterms:created>
  <dcterms:modified xsi:type="dcterms:W3CDTF">2020-06-05T01:35:00Z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