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DE" w:rsidRDefault="000D3CDE" w:rsidP="000D3CDE">
      <w:pPr>
        <w:rPr>
          <w:rFonts w:ascii="仿宋_GB2312" w:eastAsia="仿宋_GB2312" w:hAnsi="华文宋体" w:cs="仿宋_GB2312"/>
          <w:sz w:val="28"/>
          <w:szCs w:val="28"/>
        </w:rPr>
      </w:pPr>
      <w:r>
        <w:rPr>
          <w:rFonts w:ascii="仿宋_GB2312" w:eastAsia="仿宋_GB2312" w:hAnsi="华文宋体" w:cs="仿宋_GB2312" w:hint="eastAsia"/>
          <w:sz w:val="28"/>
          <w:szCs w:val="28"/>
        </w:rPr>
        <w:t>附件6</w:t>
      </w:r>
    </w:p>
    <w:p w:rsidR="000D3CDE" w:rsidRDefault="000D3CDE" w:rsidP="000D3CDE">
      <w:pPr>
        <w:widowControl/>
        <w:jc w:val="center"/>
        <w:rPr>
          <w:rFonts w:ascii="宋体" w:cs="Times New Roman"/>
          <w:b/>
          <w:bCs/>
          <w:sz w:val="30"/>
          <w:szCs w:val="30"/>
        </w:rPr>
      </w:pPr>
      <w:r>
        <w:rPr>
          <w:rFonts w:ascii="宋体" w:hAnsi="宋体" w:cs="宋体"/>
          <w:b/>
          <w:bCs/>
          <w:sz w:val="30"/>
          <w:szCs w:val="30"/>
        </w:rPr>
        <w:t>2015</w:t>
      </w:r>
      <w:r>
        <w:rPr>
          <w:rFonts w:ascii="宋体" w:hAnsi="宋体" w:cs="宋体" w:hint="eastAsia"/>
          <w:b/>
          <w:bCs/>
          <w:sz w:val="30"/>
          <w:szCs w:val="30"/>
        </w:rPr>
        <w:t>年下半</w:t>
      </w:r>
      <w:proofErr w:type="gramStart"/>
      <w:r>
        <w:rPr>
          <w:rFonts w:ascii="宋体" w:hAnsi="宋体" w:cs="宋体" w:hint="eastAsia"/>
          <w:b/>
          <w:bCs/>
          <w:sz w:val="30"/>
          <w:szCs w:val="30"/>
        </w:rPr>
        <w:t>年网络</w:t>
      </w:r>
      <w:proofErr w:type="gramEnd"/>
      <w:r>
        <w:rPr>
          <w:rFonts w:ascii="宋体" w:hAnsi="宋体" w:cs="宋体" w:hint="eastAsia"/>
          <w:b/>
          <w:bCs/>
          <w:sz w:val="30"/>
          <w:szCs w:val="30"/>
        </w:rPr>
        <w:t>公益讲座安排表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32"/>
        <w:gridCol w:w="3243"/>
        <w:gridCol w:w="1386"/>
        <w:gridCol w:w="2551"/>
        <w:gridCol w:w="990"/>
      </w:tblGrid>
      <w:tr w:rsidR="000D3CDE" w:rsidTr="00050749">
        <w:trPr>
          <w:trHeight w:val="330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讲座名称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讲座时间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990" w:type="dxa"/>
            <w:vAlign w:val="center"/>
          </w:tcPr>
          <w:p w:rsidR="000D3CDE" w:rsidRDefault="000D3CDE" w:rsidP="00050749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东亚安全格局与中美日关系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9月8日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林宏宇（国际关系学院）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已参训教师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可通过网络参加</w:t>
            </w: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大学生数学思维的培养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数学文化课案例2：“有限与无限”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9月14日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顾沛（南开大学）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沟通与说服的艺术（上）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9月15日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郑日昌（北京师范大学）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沟通与说服的艺术（下）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9月16日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郑日昌（北京师范大学）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西南联大与现代中国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9月17日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郭建荣（北京大学）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当代中国国情与青年的历史责任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故宫博物院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9月21日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单霁翔（故宫博物院）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执业药师考试指南：中药鉴定学习方法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9月21日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刘来正（山西药科职业学院）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互联网+大学生素质教育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9月22日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王立群（北京理工大学）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《史通》研读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9月23日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瞿林东（北京师范大学）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中国特色社会主义与中国历史文化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9月24日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张慕葏（清华大学）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新教学环境下教学组织变革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9月25日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周华丽（北京联合大学）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我国海洋安全及其应对举措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9月28日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亓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成章（中央党校）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科学养生健康饮食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10月12日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范志红（中国农业大学）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《红楼梦》漫谈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10月13日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孙玉明（中国艺术研究院《红楼梦》研究所）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冰雪运动的艺术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10月14日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王石安（沈阳体育学院）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大学教学改革中的科研方法与探索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基于青年教师的视角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10月15日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嵩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天（北京理工大学）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当代中国国情与青年的历史责任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中日关系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10月19日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刘江永（清华大学）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新媒体环境下的民意调查：理论、操作与误区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10月20日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金兼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斌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“有效教学理论”在现代课堂的实施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10月22日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夏纪梅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（中山大学）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已参训教师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可通过网络参加</w:t>
            </w: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SCI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期刊论文发表经验谈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10月26日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童美松（同济大学）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中国农业现代化新路径探讨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10月27日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陈争平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从中国成语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批判看批判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性思维的培养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10月29日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甘德安（北京工业大学耿丹学院）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以“三会”能力为导向的新教师培训“三步曲”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11月2日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张胜全（武汉轻工大学）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如何做好高校教师的校本培训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11月3日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吴能表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（西南大学）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领导科学与领导艺术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11月4日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张学政（清华大学）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生命科学发展带来的伦理思考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11月5日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吴能表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（西南大学）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新环境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下大学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英语教学的应变之道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11月9日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夏纪梅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（中山大学）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微课的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设计与创意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11月10日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夏纪梅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（中山大学）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青年教师创新与成才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11月11日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王汉杰（空军装备研究院）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中国电影创意思维瓶颈与突围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11月12日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田卉群（北京师范大学）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大学生创新成果的管理与指导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11月16日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刘彦军（黄淮学院）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产教融合：地方普通高校教师发展之关键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11月17日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周华丽（北京联合大学）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中国传统文化之美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古琴之美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11月18日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欧阳启名（首都师范大学）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习近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平治国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理政的战略布局——“四个全面”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11月19日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左鹏（北京科技大学）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当代中国国情与青年的历史责任</w:t>
            </w:r>
            <w:r>
              <w:rPr>
                <w:rFonts w:ascii="仿宋_GB2312" w:eastAsia="仿宋_GB2312" w:hAnsi="Times New Roman" w:cs="Times New Roman"/>
                <w:sz w:val="24"/>
                <w:szCs w:val="24"/>
              </w:rPr>
              <w:t>——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航天育种</w:t>
            </w:r>
            <w:r>
              <w:rPr>
                <w:rFonts w:ascii="宋体" w:hAnsi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大有可为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11月23日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钦天鈞（航天集团）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文化遗产保护人才“三位一体”培养体系的探索与实践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11月24日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钱耀鹏（西北大学）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大学生的人生困惑与人文指导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11月25日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赵雪波（内蒙古科技大学）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低碳发展与国家战略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11月26日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董小君（国家行政学院）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如何发表高质量的SCI论文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11月30日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万跃华（浙江工业大学）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理工科院校如何开好人文课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12月1日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赵雪波（内蒙古科技大学）</w:t>
            </w:r>
          </w:p>
        </w:tc>
        <w:tc>
          <w:tcPr>
            <w:tcW w:w="990" w:type="dxa"/>
            <w:vMerge w:val="restart"/>
            <w:textDirection w:val="tbRlV"/>
            <w:vAlign w:val="center"/>
          </w:tcPr>
          <w:p w:rsidR="000D3CDE" w:rsidRDefault="000D3CDE" w:rsidP="00050749">
            <w:pPr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各高校自设分会场，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已参训教师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可通过网络参加</w:t>
            </w: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社会主义核心价值观解读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12月2日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左鹏（北京科技大学）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生活中的宪法问题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12月3日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王磊（北京大学）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孔子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12月7日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李山（北京师范大学）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信息技术支持的学业评价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12月8日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郑燕林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（东北师范大学）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从信息化走向智慧教育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12月9日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陈琳（江苏师范大学）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  <w:highlight w:val="red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促进人与自然和谐，建设美丽中国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12月10日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郭立新（中国野生动物保护协会）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MOOC设计方法与制作运营实战技巧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12月14日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师雪霖（清华大学）</w:t>
            </w:r>
          </w:p>
        </w:tc>
        <w:tc>
          <w:tcPr>
            <w:tcW w:w="990" w:type="dxa"/>
            <w:vMerge/>
            <w:textDirection w:val="tbRlV"/>
            <w:vAlign w:val="center"/>
          </w:tcPr>
          <w:p w:rsidR="000D3CDE" w:rsidRDefault="000D3CDE" w:rsidP="00050749">
            <w:pPr>
              <w:widowControl/>
              <w:spacing w:line="380" w:lineRule="exact"/>
              <w:ind w:left="113" w:right="113"/>
              <w:jc w:val="center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西方现代派艺术大观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12月15日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张夫也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（清华大学）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一线教师如何做教学研究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12月16日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汤智（浙江工业大学）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0D3CDE" w:rsidTr="00050749">
        <w:trPr>
          <w:trHeight w:val="645"/>
        </w:trPr>
        <w:tc>
          <w:tcPr>
            <w:tcW w:w="832" w:type="dxa"/>
            <w:vAlign w:val="center"/>
          </w:tcPr>
          <w:p w:rsidR="000D3CDE" w:rsidRDefault="000D3CDE" w:rsidP="00050749"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3243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中国周边安全环境</w:t>
            </w:r>
          </w:p>
        </w:tc>
        <w:tc>
          <w:tcPr>
            <w:tcW w:w="1386" w:type="dxa"/>
            <w:vAlign w:val="center"/>
          </w:tcPr>
          <w:p w:rsidR="000D3CDE" w:rsidRDefault="000D3CDE" w:rsidP="00050749">
            <w:pPr>
              <w:spacing w:line="380" w:lineRule="exact"/>
              <w:rPr>
                <w:rFonts w:ascii="宋体" w:hAns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Times New Roman" w:hint="eastAsia"/>
                <w:color w:val="000000"/>
                <w:sz w:val="24"/>
                <w:szCs w:val="24"/>
              </w:rPr>
              <w:t>12月17日</w:t>
            </w:r>
          </w:p>
        </w:tc>
        <w:tc>
          <w:tcPr>
            <w:tcW w:w="2551" w:type="dxa"/>
            <w:vAlign w:val="center"/>
          </w:tcPr>
          <w:p w:rsidR="000D3CDE" w:rsidRDefault="000D3CDE" w:rsidP="00050749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吴希来（国防大学）</w:t>
            </w:r>
          </w:p>
        </w:tc>
        <w:tc>
          <w:tcPr>
            <w:tcW w:w="990" w:type="dxa"/>
            <w:vMerge/>
            <w:vAlign w:val="center"/>
          </w:tcPr>
          <w:p w:rsidR="000D3CDE" w:rsidRDefault="000D3CDE" w:rsidP="00050749">
            <w:pPr>
              <w:widowControl/>
              <w:spacing w:line="380" w:lineRule="exact"/>
              <w:rPr>
                <w:rFonts w:ascii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0D3CDE" w:rsidRDefault="000D3CDE" w:rsidP="000D3CDE">
      <w:pPr>
        <w:widowControl/>
        <w:jc w:val="center"/>
        <w:rPr>
          <w:rFonts w:ascii="宋体" w:hAnsi="宋体" w:cs="Times New Roman"/>
          <w:b/>
          <w:bCs/>
          <w:sz w:val="24"/>
          <w:szCs w:val="24"/>
        </w:rPr>
      </w:pPr>
    </w:p>
    <w:p w:rsidR="000D3CDE" w:rsidRDefault="000D3CDE" w:rsidP="000D3CDE">
      <w:pPr>
        <w:widowControl/>
        <w:jc w:val="center"/>
        <w:rPr>
          <w:rFonts w:ascii="汉仪仿宋简" w:eastAsia="汉仪仿宋简" w:hAnsi="宋体" w:cs="Times New Roman"/>
          <w:b/>
          <w:bCs/>
          <w:sz w:val="30"/>
          <w:szCs w:val="30"/>
        </w:rPr>
      </w:pPr>
    </w:p>
    <w:p w:rsidR="000D3CDE" w:rsidRDefault="000D3CDE" w:rsidP="000D3CDE">
      <w:pPr>
        <w:rPr>
          <w:rFonts w:ascii="仿宋_GB2312" w:eastAsia="仿宋_GB2312" w:hAnsi="华文宋体" w:cs="仿宋_GB2312"/>
          <w:sz w:val="28"/>
          <w:szCs w:val="28"/>
        </w:rPr>
      </w:pPr>
    </w:p>
    <w:p w:rsidR="000D3CDE" w:rsidRDefault="000D3CDE" w:rsidP="000D3CDE"/>
    <w:p w:rsidR="00131805" w:rsidRDefault="000D3CDE"/>
    <w:sectPr w:rsidR="00131805">
      <w:headerReference w:type="default" r:id="rId4"/>
      <w:footerReference w:type="default" r:id="rId5"/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汉仪仿宋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5B" w:rsidRDefault="000D3CDE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3</w:t>
    </w:r>
    <w:r>
      <w:fldChar w:fldCharType="end"/>
    </w:r>
  </w:p>
  <w:p w:rsidR="000A6E5B" w:rsidRDefault="000D3CDE">
    <w:pPr>
      <w:pStyle w:val="a5"/>
      <w:framePr w:wrap="around" w:vAnchor="text" w:hAnchor="margin" w:xAlign="right" w:y="1"/>
      <w:rPr>
        <w:rStyle w:val="a3"/>
      </w:rPr>
    </w:pPr>
  </w:p>
  <w:p w:rsidR="000A6E5B" w:rsidRDefault="000D3CDE">
    <w:pPr>
      <w:pStyle w:val="a5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5B" w:rsidRDefault="000D3CDE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3CDE"/>
    <w:rsid w:val="000D3CDE"/>
    <w:rsid w:val="00447A09"/>
    <w:rsid w:val="00466052"/>
    <w:rsid w:val="00466773"/>
    <w:rsid w:val="00466923"/>
    <w:rsid w:val="00600B99"/>
    <w:rsid w:val="006421AF"/>
    <w:rsid w:val="00700664"/>
    <w:rsid w:val="007631DA"/>
    <w:rsid w:val="0094009A"/>
    <w:rsid w:val="00CD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CD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0D3CDE"/>
    <w:rPr>
      <w:rFonts w:cs="Times New Roman"/>
    </w:rPr>
  </w:style>
  <w:style w:type="character" w:customStyle="1" w:styleId="Char">
    <w:name w:val="页眉 Char"/>
    <w:link w:val="a4"/>
    <w:locked/>
    <w:rsid w:val="000D3CDE"/>
    <w:rPr>
      <w:sz w:val="18"/>
    </w:rPr>
  </w:style>
  <w:style w:type="character" w:customStyle="1" w:styleId="Char0">
    <w:name w:val="页脚 Char"/>
    <w:link w:val="a5"/>
    <w:locked/>
    <w:rsid w:val="000D3CDE"/>
    <w:rPr>
      <w:sz w:val="18"/>
    </w:rPr>
  </w:style>
  <w:style w:type="paragraph" w:styleId="a5">
    <w:name w:val="footer"/>
    <w:basedOn w:val="a"/>
    <w:link w:val="Char0"/>
    <w:rsid w:val="000D3C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5"/>
    <w:uiPriority w:val="99"/>
    <w:semiHidden/>
    <w:rsid w:val="000D3CDE"/>
    <w:rPr>
      <w:rFonts w:ascii="Calibri" w:eastAsia="宋体" w:hAnsi="Calibri" w:cs="Calibri"/>
      <w:sz w:val="18"/>
      <w:szCs w:val="18"/>
    </w:rPr>
  </w:style>
  <w:style w:type="paragraph" w:styleId="a4">
    <w:name w:val="header"/>
    <w:basedOn w:val="a"/>
    <w:link w:val="Char"/>
    <w:rsid w:val="000D3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0">
    <w:name w:val="页眉 Char1"/>
    <w:basedOn w:val="a0"/>
    <w:link w:val="a4"/>
    <w:uiPriority w:val="99"/>
    <w:semiHidden/>
    <w:rsid w:val="000D3CD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2015-09-10T03:03:00Z</dcterms:created>
  <dcterms:modified xsi:type="dcterms:W3CDTF">2015-09-10T03:03:00Z</dcterms:modified>
</cp:coreProperties>
</file>